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72D02"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jc w:val="center"/>
        <w:outlineLvl w:val="0"/>
        <w:rPr>
          <w:rFonts w:cs="Arial"/>
          <w:b/>
        </w:rPr>
      </w:pPr>
      <w:r w:rsidRPr="00355A4E">
        <w:rPr>
          <w:rFonts w:cs="Arial"/>
          <w:b/>
        </w:rPr>
        <w:t xml:space="preserve">BENDRASIS BALSAVIMO BIULETENIS </w:t>
      </w:r>
    </w:p>
    <w:p w14:paraId="77168C13"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r w:rsidRPr="00355A4E">
        <w:rPr>
          <w:rFonts w:cs="Arial"/>
        </w:rPr>
        <w:t>Užpildymo data: 202</w:t>
      </w:r>
      <w:r>
        <w:rPr>
          <w:rFonts w:cs="Arial"/>
        </w:rPr>
        <w:t>4</w:t>
      </w:r>
      <w:r w:rsidRPr="00355A4E">
        <w:rPr>
          <w:rFonts w:cs="Arial"/>
        </w:rPr>
        <w:t>-__-__</w:t>
      </w:r>
    </w:p>
    <w:p w14:paraId="3708B9C0"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r w:rsidRPr="00355A4E">
        <w:rPr>
          <w:rFonts w:cs="Arial"/>
          <w:i/>
        </w:rPr>
        <w:t>Bendrojo balsavimo biuletenio užpildymo instrukcijos:</w:t>
      </w:r>
    </w:p>
    <w:p w14:paraId="64CAD689"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p>
    <w:p w14:paraId="5495332A"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r w:rsidRPr="00355A4E">
        <w:rPr>
          <w:rFonts w:cs="Arial"/>
          <w:i/>
        </w:rPr>
        <w:t>Žymėjimo pavyzdys</w:t>
      </w:r>
      <w:r w:rsidRPr="00355A4E">
        <w:rPr>
          <w:rFonts w:cs="Arial"/>
        </w:rPr>
        <w:t xml:space="preserve"> </w:t>
      </w:r>
      <w:bookmarkStart w:id="0" w:name="Check3"/>
      <w:r w:rsidRPr="00355A4E">
        <w:rPr>
          <w:rFonts w:cs="Arial"/>
        </w:rPr>
        <w:fldChar w:fldCharType="begin">
          <w:ffData>
            <w:name w:val="Check3"/>
            <w:enabled/>
            <w:calcOnExit w:val="0"/>
            <w:checkBox>
              <w:sizeAuto/>
              <w:default w:val="1"/>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bookmarkEnd w:id="0"/>
    </w:p>
    <w:p w14:paraId="7AD8B396"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jc w:val="both"/>
        <w:rPr>
          <w:rFonts w:cs="Arial"/>
          <w:i/>
        </w:rPr>
      </w:pPr>
      <w:r w:rsidRPr="00355A4E">
        <w:rPr>
          <w:rFonts w:cs="Arial"/>
          <w:i/>
        </w:rPr>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666E7FD2"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jc w:val="both"/>
        <w:rPr>
          <w:rFonts w:cs="Arial"/>
          <w:i/>
        </w:rPr>
      </w:pPr>
    </w:p>
    <w:p w14:paraId="382A7EB8"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jc w:val="both"/>
        <w:rPr>
          <w:rFonts w:cs="Arial"/>
          <w:i/>
        </w:rPr>
      </w:pPr>
      <w:r w:rsidRPr="00355A4E">
        <w:rPr>
          <w:rFonts w:cs="Arial"/>
          <w:i/>
        </w:rPr>
        <w:t>Užpildytą bendrąjį balsavimo biuletenį turi pasirašyti kredito unijos narys arba nario įgaliotas fizinis asmuo.</w:t>
      </w:r>
      <w:r w:rsidRPr="00355A4E">
        <w:rPr>
          <w:rFonts w:cs="Arial"/>
          <w:bCs/>
          <w:i/>
        </w:rPr>
        <w:t xml:space="preserve"> </w:t>
      </w:r>
      <w:r w:rsidRPr="00355A4E">
        <w:rPr>
          <w:rFonts w:cs="Arial"/>
          <w:i/>
        </w:rPr>
        <w:t>Jeigu užpildytą bendrąjį balsavimo biuletenį pasirašo asmuo, kuris nėra narys, prie užpildyto bendrojo balsavimo biuletenio turi būti pridėtas teisę balsuoti patvirtinantis dokumentas.</w:t>
      </w:r>
    </w:p>
    <w:p w14:paraId="514C341B"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p>
    <w:p w14:paraId="7377D2C9" w14:textId="77777777" w:rsidR="00C85432" w:rsidRDefault="00C85432" w:rsidP="006D338B">
      <w:pPr>
        <w:pBdr>
          <w:top w:val="single" w:sz="4" w:space="1" w:color="auto"/>
          <w:left w:val="single" w:sz="4" w:space="1" w:color="auto"/>
          <w:bottom w:val="single" w:sz="4" w:space="1" w:color="auto"/>
          <w:right w:val="single" w:sz="4" w:space="1" w:color="auto"/>
        </w:pBdr>
        <w:spacing w:after="0"/>
        <w:jc w:val="both"/>
        <w:rPr>
          <w:b/>
          <w:bCs/>
        </w:rPr>
      </w:pPr>
      <w:r>
        <w:rPr>
          <w:b/>
          <w:bCs/>
        </w:rPr>
        <w:t xml:space="preserve">Šį biuletenį prašome atsiųsti kredito unijos „Neris“ buveinės adresu, el. paštu </w:t>
      </w:r>
      <w:hyperlink r:id="rId9" w:history="1">
        <w:r>
          <w:rPr>
            <w:rStyle w:val="Hyperlink"/>
          </w:rPr>
          <w:t>info@neriesunija.lt</w:t>
        </w:r>
      </w:hyperlink>
      <w:r>
        <w:rPr>
          <w:b/>
          <w:bCs/>
        </w:rPr>
        <w:t xml:space="preserve"> arba atnešti į Kredito uniją „Neris“, adresu Jogailos g. 4, Vilnius iki 2024 m. balandžio 11 d. 10.00 val.</w:t>
      </w:r>
    </w:p>
    <w:p w14:paraId="56DE6733"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p>
    <w:p w14:paraId="2D29E4DF"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r w:rsidRPr="00355A4E">
        <w:rPr>
          <w:rFonts w:cs="Arial"/>
        </w:rPr>
        <w:t>Aš, ________________________________, gimęs/usi_______________, negalėdamas(-a) dalyvauti</w:t>
      </w:r>
    </w:p>
    <w:p w14:paraId="3B3E1495"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r w:rsidRPr="00355A4E">
        <w:rPr>
          <w:rFonts w:cs="Arial"/>
        </w:rPr>
        <w:tab/>
      </w:r>
      <w:r w:rsidRPr="00355A4E">
        <w:rPr>
          <w:rFonts w:cs="Arial"/>
          <w:i/>
        </w:rPr>
        <w:t>(vardas, pavardė)</w:t>
      </w:r>
      <w:r w:rsidRPr="00355A4E">
        <w:rPr>
          <w:rFonts w:cs="Arial"/>
          <w:i/>
        </w:rPr>
        <w:tab/>
      </w:r>
      <w:r w:rsidRPr="00355A4E">
        <w:rPr>
          <w:rFonts w:cs="Arial"/>
          <w:i/>
        </w:rPr>
        <w:tab/>
      </w:r>
      <w:r w:rsidRPr="00355A4E">
        <w:rPr>
          <w:rFonts w:cs="Arial"/>
          <w:i/>
        </w:rPr>
        <w:tab/>
        <w:t xml:space="preserve">                 (gimimo data)</w:t>
      </w:r>
    </w:p>
    <w:p w14:paraId="57A85C3D"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p>
    <w:p w14:paraId="70E76E44"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jc w:val="both"/>
        <w:rPr>
          <w:rFonts w:cs="Arial"/>
        </w:rPr>
      </w:pPr>
      <w:r>
        <w:rPr>
          <w:rFonts w:cs="Arial"/>
        </w:rPr>
        <w:t>K</w:t>
      </w:r>
      <w:r w:rsidRPr="00355A4E">
        <w:rPr>
          <w:rFonts w:cs="Arial"/>
        </w:rPr>
        <w:t>redito unijos „Neris“, buveinės adresas Jogailos g. 4, Vilnius, visuotiniame narių susirinkime, kuris šaukiamas 202</w:t>
      </w:r>
      <w:r>
        <w:rPr>
          <w:rFonts w:cs="Arial"/>
        </w:rPr>
        <w:t>4</w:t>
      </w:r>
      <w:r w:rsidRPr="00355A4E">
        <w:rPr>
          <w:rFonts w:cs="Arial"/>
        </w:rPr>
        <w:t xml:space="preserve"> m. </w:t>
      </w:r>
      <w:r>
        <w:rPr>
          <w:rFonts w:cs="Arial"/>
        </w:rPr>
        <w:t>balandžio</w:t>
      </w:r>
      <w:r w:rsidRPr="00355A4E">
        <w:rPr>
          <w:rFonts w:cs="Arial"/>
        </w:rPr>
        <w:t xml:space="preserve"> </w:t>
      </w:r>
      <w:r>
        <w:rPr>
          <w:rFonts w:cs="Arial"/>
        </w:rPr>
        <w:t xml:space="preserve">11 </w:t>
      </w:r>
      <w:r w:rsidRPr="00355A4E">
        <w:rPr>
          <w:rFonts w:cs="Arial"/>
        </w:rPr>
        <w:t>d. 10.00 val., balsuoju pagal darbotvarkę sekančiai:</w:t>
      </w:r>
    </w:p>
    <w:p w14:paraId="797E2C4C"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r w:rsidRPr="00355A4E">
        <w:rPr>
          <w:rFonts w:cs="Arial"/>
        </w:rPr>
        <w:t xml:space="preserve"> </w:t>
      </w:r>
    </w:p>
    <w:p w14:paraId="78765AB7" w14:textId="77777777" w:rsidR="00C85432" w:rsidRPr="007B5D52" w:rsidRDefault="00C85432" w:rsidP="006D338B">
      <w:pPr>
        <w:pBdr>
          <w:top w:val="single" w:sz="4" w:space="1" w:color="auto"/>
          <w:left w:val="single" w:sz="4" w:space="1" w:color="auto"/>
          <w:bottom w:val="single" w:sz="4" w:space="1" w:color="auto"/>
          <w:right w:val="single" w:sz="4" w:space="1" w:color="auto"/>
        </w:pBdr>
        <w:spacing w:after="0"/>
        <w:rPr>
          <w:rFonts w:cs="Arial"/>
          <w:b/>
          <w:bCs/>
        </w:rPr>
      </w:pPr>
      <w:r w:rsidRPr="007B5D52">
        <w:rPr>
          <w:rFonts w:cs="Arial"/>
          <w:b/>
          <w:bCs/>
        </w:rPr>
        <w:t xml:space="preserve">1.  Vidaus audito tarnybos ataskaita. Ataskaitos įvertinimas. </w:t>
      </w:r>
      <w:r w:rsidRPr="007B5D52">
        <w:rPr>
          <w:rFonts w:cs="Arial"/>
          <w:b/>
          <w:bCs/>
          <w:i/>
        </w:rPr>
        <w:t>Ataskaitą įvertinti teigiamai:</w:t>
      </w:r>
    </w:p>
    <w:p w14:paraId="6F83091A"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Už</w:t>
      </w:r>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Prieš</w:t>
      </w:r>
      <w:r w:rsidRPr="00355A4E">
        <w:rPr>
          <w:rFonts w:cs="Arial"/>
        </w:rPr>
        <w:tab/>
        <w:t xml:space="preserve">   </w:t>
      </w:r>
    </w:p>
    <w:p w14:paraId="11011692"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p>
    <w:p w14:paraId="71CB96B5" w14:textId="77777777" w:rsidR="00C85432" w:rsidRPr="007B5D52" w:rsidRDefault="00C85432" w:rsidP="006D338B">
      <w:pPr>
        <w:pBdr>
          <w:top w:val="single" w:sz="4" w:space="1" w:color="auto"/>
          <w:left w:val="single" w:sz="4" w:space="1" w:color="auto"/>
          <w:bottom w:val="single" w:sz="4" w:space="1" w:color="auto"/>
          <w:right w:val="single" w:sz="4" w:space="1" w:color="auto"/>
        </w:pBdr>
        <w:spacing w:after="0"/>
        <w:rPr>
          <w:rFonts w:cs="Arial"/>
          <w:b/>
          <w:bCs/>
        </w:rPr>
      </w:pPr>
      <w:r w:rsidRPr="007B5D52">
        <w:rPr>
          <w:rFonts w:cs="Arial"/>
          <w:b/>
          <w:bCs/>
        </w:rPr>
        <w:t xml:space="preserve">2. Valdybos ataskaita. Ataskaitos įvertinimas. </w:t>
      </w:r>
      <w:r w:rsidRPr="007B5D52">
        <w:rPr>
          <w:rFonts w:cs="Arial"/>
          <w:b/>
          <w:bCs/>
          <w:i/>
        </w:rPr>
        <w:t>Ataskaitą įvertinti teigiamai:</w:t>
      </w:r>
    </w:p>
    <w:p w14:paraId="2A619C62"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Už</w:t>
      </w:r>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Prieš</w:t>
      </w:r>
      <w:r w:rsidRPr="00355A4E">
        <w:rPr>
          <w:rFonts w:cs="Arial"/>
        </w:rPr>
        <w:tab/>
        <w:t xml:space="preserve">   </w:t>
      </w:r>
    </w:p>
    <w:p w14:paraId="7DB9348A"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p>
    <w:p w14:paraId="45218346" w14:textId="77777777" w:rsidR="00C85432" w:rsidRPr="007B5D52" w:rsidRDefault="00C85432" w:rsidP="006D338B">
      <w:pPr>
        <w:pBdr>
          <w:top w:val="single" w:sz="4" w:space="1" w:color="auto"/>
          <w:left w:val="single" w:sz="4" w:space="1" w:color="auto"/>
          <w:bottom w:val="single" w:sz="4" w:space="1" w:color="auto"/>
          <w:right w:val="single" w:sz="4" w:space="1" w:color="auto"/>
        </w:pBdr>
        <w:spacing w:after="0"/>
        <w:rPr>
          <w:rFonts w:cs="Arial"/>
          <w:b/>
          <w:bCs/>
        </w:rPr>
      </w:pPr>
      <w:r w:rsidRPr="007B5D52">
        <w:rPr>
          <w:rFonts w:cs="Arial"/>
          <w:b/>
          <w:bCs/>
        </w:rPr>
        <w:t xml:space="preserve">3. Paskolų komiteto ataskaita. Ataskaitos įvertinimas. </w:t>
      </w:r>
      <w:r w:rsidRPr="007B5D52">
        <w:rPr>
          <w:rFonts w:cs="Arial"/>
          <w:b/>
          <w:bCs/>
          <w:i/>
        </w:rPr>
        <w:t>Ataskaitą įvertinti teigiamai:</w:t>
      </w:r>
    </w:p>
    <w:p w14:paraId="31B5F90F"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Už</w:t>
      </w:r>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Prieš</w:t>
      </w:r>
      <w:r w:rsidRPr="00355A4E">
        <w:rPr>
          <w:rFonts w:cs="Arial"/>
        </w:rPr>
        <w:tab/>
      </w:r>
    </w:p>
    <w:p w14:paraId="2D208C1E"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p>
    <w:p w14:paraId="54AC224E" w14:textId="77777777" w:rsidR="00C85432" w:rsidRPr="007B5D52" w:rsidRDefault="00C85432" w:rsidP="006D338B">
      <w:pPr>
        <w:pBdr>
          <w:top w:val="single" w:sz="4" w:space="1" w:color="auto"/>
          <w:left w:val="single" w:sz="4" w:space="1" w:color="auto"/>
          <w:bottom w:val="single" w:sz="4" w:space="1" w:color="auto"/>
          <w:right w:val="single" w:sz="4" w:space="1" w:color="auto"/>
        </w:pBdr>
        <w:spacing w:after="0"/>
        <w:jc w:val="both"/>
        <w:rPr>
          <w:rFonts w:cs="Arial"/>
          <w:b/>
          <w:bCs/>
        </w:rPr>
      </w:pPr>
      <w:r w:rsidRPr="007B5D52">
        <w:rPr>
          <w:rFonts w:cs="Arial"/>
          <w:b/>
          <w:bCs/>
        </w:rPr>
        <w:t xml:space="preserve">4. Metinių finansinių ataskaitų rinkinio ir pelno paskirstymo (nuostolių atlyginimo) tvarkos projekto pristatymas. Metinių finansinių ataskaitų rinkinio tvirtinimas. Nutarimo dėl pelno paskirstymo (nuostolių dengimo) tvarkos priėmimas. </w:t>
      </w:r>
    </w:p>
    <w:p w14:paraId="6AACE825" w14:textId="77777777" w:rsidR="00C85432" w:rsidRPr="006D338B" w:rsidRDefault="00C85432" w:rsidP="006D338B">
      <w:pPr>
        <w:pBdr>
          <w:top w:val="single" w:sz="4" w:space="1" w:color="auto"/>
          <w:left w:val="single" w:sz="4" w:space="1" w:color="auto"/>
          <w:bottom w:val="single" w:sz="4" w:space="1" w:color="auto"/>
          <w:right w:val="single" w:sz="4" w:space="1" w:color="auto"/>
        </w:pBdr>
        <w:spacing w:after="0"/>
        <w:rPr>
          <w:rFonts w:cs="Arial"/>
          <w:lang w:val="en-US"/>
        </w:rPr>
      </w:pPr>
    </w:p>
    <w:p w14:paraId="0652BD2B"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r w:rsidRPr="00355A4E">
        <w:rPr>
          <w:rFonts w:cs="Arial"/>
        </w:rPr>
        <w:t xml:space="preserve">4.1. </w:t>
      </w:r>
      <w:r w:rsidRPr="00355A4E">
        <w:rPr>
          <w:rFonts w:cs="Arial"/>
          <w:i/>
        </w:rPr>
        <w:t xml:space="preserve">Metinių finansinių ataskaitų rinkinį pagal pateiktą projektą patvirtinti: </w:t>
      </w:r>
    </w:p>
    <w:p w14:paraId="2F2FD96A"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r w:rsidRPr="00355A4E">
        <w:rPr>
          <w:rFonts w:cs="Arial"/>
        </w:rPr>
        <w:lastRenderedPageBreak/>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Už</w:t>
      </w:r>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Prieš</w:t>
      </w:r>
      <w:r w:rsidRPr="00355A4E">
        <w:rPr>
          <w:rFonts w:cs="Arial"/>
        </w:rPr>
        <w:tab/>
        <w:t xml:space="preserve">  </w:t>
      </w:r>
    </w:p>
    <w:p w14:paraId="59B47339"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p>
    <w:p w14:paraId="7AB548FD"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r w:rsidRPr="00355A4E">
        <w:rPr>
          <w:rFonts w:cs="Arial"/>
        </w:rPr>
        <w:t xml:space="preserve">4.2. </w:t>
      </w:r>
      <w:r w:rsidRPr="00355A4E">
        <w:rPr>
          <w:rFonts w:cs="Arial"/>
          <w:i/>
        </w:rPr>
        <w:t>Pelną paskirstyti (nuostolius dengti) pagal pateiktą nutarimo projektą:</w:t>
      </w:r>
    </w:p>
    <w:p w14:paraId="17BE18B5"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7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Už</w:t>
      </w:r>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Prieš</w:t>
      </w:r>
    </w:p>
    <w:p w14:paraId="72C6A8E6"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76"/>
        <w:rPr>
          <w:rFonts w:cs="Arial"/>
        </w:rPr>
      </w:pPr>
    </w:p>
    <w:p w14:paraId="4A4A74E4" w14:textId="77777777" w:rsidR="00C85432" w:rsidRPr="007B5D52" w:rsidRDefault="00C85432" w:rsidP="006D338B">
      <w:pPr>
        <w:pBdr>
          <w:top w:val="single" w:sz="4" w:space="1" w:color="auto"/>
          <w:left w:val="single" w:sz="4" w:space="1" w:color="auto"/>
          <w:bottom w:val="single" w:sz="4" w:space="1" w:color="auto"/>
          <w:right w:val="single" w:sz="4" w:space="1" w:color="auto"/>
        </w:pBdr>
        <w:spacing w:after="0"/>
        <w:rPr>
          <w:rFonts w:cs="Arial"/>
          <w:b/>
          <w:bCs/>
        </w:rPr>
      </w:pPr>
      <w:r w:rsidRPr="007B5D52">
        <w:rPr>
          <w:rFonts w:cs="Arial"/>
          <w:b/>
          <w:bCs/>
        </w:rPr>
        <w:t>5. 202</w:t>
      </w:r>
      <w:r>
        <w:rPr>
          <w:rFonts w:cs="Arial"/>
          <w:b/>
          <w:bCs/>
        </w:rPr>
        <w:t>4</w:t>
      </w:r>
      <w:r w:rsidRPr="007B5D52">
        <w:rPr>
          <w:rFonts w:cs="Arial"/>
          <w:b/>
          <w:bCs/>
        </w:rPr>
        <w:t xml:space="preserve"> metų </w:t>
      </w:r>
      <w:r>
        <w:rPr>
          <w:rFonts w:cs="Arial"/>
          <w:b/>
          <w:bCs/>
        </w:rPr>
        <w:t>K</w:t>
      </w:r>
      <w:r w:rsidRPr="007B5D52">
        <w:rPr>
          <w:rFonts w:cs="Arial"/>
          <w:b/>
          <w:bCs/>
        </w:rPr>
        <w:t xml:space="preserve">redito unijos pajamų ir išlaidų sąmatos tvirtinimas. </w:t>
      </w:r>
      <w:r w:rsidRPr="007B5D52">
        <w:rPr>
          <w:rFonts w:cs="Arial"/>
          <w:b/>
          <w:bCs/>
          <w:i/>
          <w:iCs/>
        </w:rPr>
        <w:t>Pajamų ir išlaidų sąmatą pagal pateiktą nutarimo projektą patvirtinti:</w:t>
      </w:r>
    </w:p>
    <w:p w14:paraId="25733A0D"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ind w:firstLine="1296"/>
        <w:rPr>
          <w:rFonts w:cs="Arial"/>
        </w:rPr>
      </w:pPr>
      <w:r w:rsidRPr="00355A4E">
        <w:rPr>
          <w:rFonts w:cs="Arial"/>
        </w:rPr>
        <w:fldChar w:fldCharType="begin">
          <w:ffData>
            <w:name w:val="Check1"/>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Už</w:t>
      </w:r>
      <w:r w:rsidRPr="00355A4E">
        <w:rPr>
          <w:rFonts w:cs="Arial"/>
        </w:rPr>
        <w:tab/>
      </w:r>
      <w:r w:rsidRPr="00355A4E">
        <w:rPr>
          <w:rFonts w:cs="Arial"/>
        </w:rPr>
        <w:fldChar w:fldCharType="begin">
          <w:ffData>
            <w:name w:val="Check2"/>
            <w:enabled/>
            <w:calcOnExit w:val="0"/>
            <w:checkBox>
              <w:sizeAuto/>
              <w:default w:val="0"/>
            </w:checkBox>
          </w:ffData>
        </w:fldChar>
      </w:r>
      <w:r w:rsidRPr="00355A4E">
        <w:rPr>
          <w:rFonts w:cs="Arial"/>
        </w:rPr>
        <w:instrText xml:space="preserve"> FORMCHECKBOX </w:instrText>
      </w:r>
      <w:r w:rsidR="00000000">
        <w:rPr>
          <w:rFonts w:cs="Arial"/>
        </w:rPr>
      </w:r>
      <w:r w:rsidR="00000000">
        <w:rPr>
          <w:rFonts w:cs="Arial"/>
        </w:rPr>
        <w:fldChar w:fldCharType="separate"/>
      </w:r>
      <w:r w:rsidRPr="00355A4E">
        <w:rPr>
          <w:rFonts w:cs="Arial"/>
        </w:rPr>
        <w:fldChar w:fldCharType="end"/>
      </w:r>
      <w:r w:rsidRPr="00355A4E">
        <w:rPr>
          <w:rFonts w:cs="Arial"/>
        </w:rPr>
        <w:t xml:space="preserve"> Prieš</w:t>
      </w:r>
      <w:r w:rsidRPr="00355A4E">
        <w:rPr>
          <w:rFonts w:cs="Arial"/>
        </w:rPr>
        <w:tab/>
        <w:t xml:space="preserve">   </w:t>
      </w:r>
    </w:p>
    <w:p w14:paraId="5086DBCA" w14:textId="77777777" w:rsidR="00C85432" w:rsidRDefault="00C85432" w:rsidP="006D338B">
      <w:pPr>
        <w:pBdr>
          <w:top w:val="single" w:sz="4" w:space="1" w:color="auto"/>
          <w:left w:val="single" w:sz="4" w:space="1" w:color="auto"/>
          <w:bottom w:val="single" w:sz="4" w:space="1" w:color="auto"/>
          <w:right w:val="single" w:sz="4" w:space="1" w:color="auto"/>
        </w:pBdr>
        <w:spacing w:after="0"/>
        <w:rPr>
          <w:rFonts w:cs="Arial"/>
          <w:b/>
          <w:bCs/>
          <w:caps/>
        </w:rPr>
      </w:pPr>
    </w:p>
    <w:p w14:paraId="60AAB0C5" w14:textId="77777777" w:rsidR="00C85432" w:rsidRPr="00C41E8D" w:rsidRDefault="00C85432" w:rsidP="00213507">
      <w:pPr>
        <w:pBdr>
          <w:top w:val="single" w:sz="4" w:space="1" w:color="auto"/>
          <w:left w:val="single" w:sz="4" w:space="1" w:color="auto"/>
          <w:bottom w:val="single" w:sz="4" w:space="1" w:color="auto"/>
          <w:right w:val="single" w:sz="4" w:space="1" w:color="auto"/>
        </w:pBdr>
        <w:spacing w:after="0"/>
        <w:jc w:val="both"/>
        <w:rPr>
          <w:rFonts w:cs="Arial"/>
        </w:rPr>
      </w:pPr>
      <w:r>
        <w:rPr>
          <w:rFonts w:cs="Arial"/>
          <w:b/>
          <w:bCs/>
          <w:caps/>
        </w:rPr>
        <w:t>6</w:t>
      </w:r>
      <w:r w:rsidRPr="00A04AE1">
        <w:rPr>
          <w:rFonts w:cs="Arial"/>
          <w:b/>
          <w:bCs/>
          <w:caps/>
        </w:rPr>
        <w:t xml:space="preserve">. </w:t>
      </w:r>
      <w:r>
        <w:rPr>
          <w:rFonts w:cs="Arial"/>
          <w:b/>
          <w:bCs/>
        </w:rPr>
        <w:t>V</w:t>
      </w:r>
      <w:r w:rsidRPr="00E63C40">
        <w:rPr>
          <w:rFonts w:cs="Arial"/>
          <w:b/>
          <w:bCs/>
        </w:rPr>
        <w:t>isuotinio narių susirinkimo dalyvių supažindinimas apie planuojamą pajinių įnašų grąžinimą.</w:t>
      </w:r>
    </w:p>
    <w:p w14:paraId="0F4C4DFC" w14:textId="77777777" w:rsidR="00C85432" w:rsidRDefault="00C85432" w:rsidP="006D338B">
      <w:pPr>
        <w:pBdr>
          <w:top w:val="single" w:sz="4" w:space="1" w:color="auto"/>
          <w:left w:val="single" w:sz="4" w:space="1" w:color="auto"/>
          <w:bottom w:val="single" w:sz="4" w:space="1" w:color="auto"/>
          <w:right w:val="single" w:sz="4" w:space="1" w:color="auto"/>
        </w:pBdr>
        <w:spacing w:after="0"/>
        <w:rPr>
          <w:rFonts w:cs="Arial"/>
          <w:b/>
          <w:bCs/>
          <w:caps/>
        </w:rPr>
      </w:pPr>
    </w:p>
    <w:p w14:paraId="7D587CE8" w14:textId="77777777" w:rsidR="00C85432" w:rsidRPr="00600094" w:rsidRDefault="00C85432" w:rsidP="006D338B">
      <w:pPr>
        <w:pBdr>
          <w:top w:val="single" w:sz="4" w:space="1" w:color="auto"/>
          <w:left w:val="single" w:sz="4" w:space="1" w:color="auto"/>
          <w:bottom w:val="single" w:sz="4" w:space="1" w:color="auto"/>
          <w:right w:val="single" w:sz="4" w:space="1" w:color="auto"/>
        </w:pBdr>
        <w:spacing w:after="0"/>
        <w:rPr>
          <w:i/>
          <w:iCs/>
        </w:rPr>
      </w:pPr>
      <w:r w:rsidRPr="00600094">
        <w:rPr>
          <w:i/>
          <w:iCs/>
          <w:caps/>
        </w:rPr>
        <w:t>I</w:t>
      </w:r>
      <w:r w:rsidRPr="00600094">
        <w:rPr>
          <w:i/>
          <w:iCs/>
        </w:rPr>
        <w:t>nformuojame, kad Kredito unijos nuosavas kapitalas yra didesnis negu pajinis kapitalas, kredito unija neturi patirtų nuostolių, todėl kredito unijos nariams bus grąžinami pajiniai įnašai pilnomis sumomis. Pajiniai įnašai grąžinimo metu nebus mažinami.</w:t>
      </w:r>
    </w:p>
    <w:p w14:paraId="46BCD19B" w14:textId="77777777" w:rsidR="00C85432" w:rsidRDefault="00C85432" w:rsidP="006D338B">
      <w:pPr>
        <w:pBdr>
          <w:top w:val="single" w:sz="4" w:space="1" w:color="auto"/>
          <w:left w:val="single" w:sz="4" w:space="1" w:color="auto"/>
          <w:bottom w:val="single" w:sz="4" w:space="1" w:color="auto"/>
          <w:right w:val="single" w:sz="4" w:space="1" w:color="auto"/>
        </w:pBdr>
        <w:spacing w:after="0"/>
      </w:pPr>
    </w:p>
    <w:p w14:paraId="54C214EE" w14:textId="77777777" w:rsidR="00C85432" w:rsidRPr="00600094" w:rsidRDefault="00C85432" w:rsidP="006D338B">
      <w:pPr>
        <w:pBdr>
          <w:top w:val="single" w:sz="4" w:space="1" w:color="auto"/>
          <w:left w:val="single" w:sz="4" w:space="1" w:color="auto"/>
          <w:bottom w:val="single" w:sz="4" w:space="1" w:color="auto"/>
          <w:right w:val="single" w:sz="4" w:space="1" w:color="auto"/>
        </w:pBdr>
        <w:spacing w:after="0"/>
        <w:rPr>
          <w:rFonts w:cs="Arial"/>
          <w:b/>
          <w:bCs/>
        </w:rPr>
      </w:pPr>
      <w:r w:rsidRPr="00600094">
        <w:rPr>
          <w:b/>
          <w:bCs/>
        </w:rPr>
        <w:t xml:space="preserve">7. Kredito unijos valdybos nario atšaukimas ir naujo valdybos </w:t>
      </w:r>
      <w:r>
        <w:rPr>
          <w:b/>
          <w:bCs/>
        </w:rPr>
        <w:t>n</w:t>
      </w:r>
      <w:r w:rsidRPr="00600094">
        <w:rPr>
          <w:b/>
          <w:bCs/>
        </w:rPr>
        <w:t>ario rinkimas.</w:t>
      </w:r>
    </w:p>
    <w:p w14:paraId="34A9BE56" w14:textId="77777777" w:rsidR="00C85432" w:rsidRDefault="00C85432" w:rsidP="006D338B">
      <w:pPr>
        <w:pBdr>
          <w:top w:val="single" w:sz="4" w:space="1" w:color="auto"/>
          <w:left w:val="single" w:sz="4" w:space="1" w:color="auto"/>
          <w:bottom w:val="single" w:sz="4" w:space="1" w:color="auto"/>
          <w:right w:val="single" w:sz="4" w:space="1" w:color="auto"/>
        </w:pBdr>
        <w:spacing w:after="0"/>
        <w:outlineLvl w:val="0"/>
        <w:rPr>
          <w:rFonts w:cs="Arial"/>
        </w:rPr>
      </w:pPr>
    </w:p>
    <w:p w14:paraId="6EF7B4D8" w14:textId="7E97CDF6" w:rsidR="00C85432" w:rsidRDefault="00C85432" w:rsidP="006D338B">
      <w:pPr>
        <w:pBdr>
          <w:top w:val="single" w:sz="4" w:space="1" w:color="auto"/>
          <w:left w:val="single" w:sz="4" w:space="1" w:color="auto"/>
          <w:bottom w:val="single" w:sz="4" w:space="1" w:color="auto"/>
          <w:right w:val="single" w:sz="4" w:space="1" w:color="auto"/>
        </w:pBdr>
        <w:spacing w:after="0"/>
        <w:jc w:val="both"/>
        <w:rPr>
          <w:i/>
        </w:rPr>
      </w:pPr>
      <w:r>
        <w:rPr>
          <w:i/>
        </w:rPr>
        <w:t xml:space="preserve">Iš valdybos narės pareigų atšaukti Rasą Čižaitę-Lesluyes ir naujuoju </w:t>
      </w:r>
      <w:r>
        <w:rPr>
          <w:rFonts w:cs="Arial"/>
          <w:i/>
          <w:iCs/>
        </w:rPr>
        <w:t>v</w:t>
      </w:r>
      <w:r w:rsidRPr="00A63AB0">
        <w:rPr>
          <w:rFonts w:cs="Arial"/>
          <w:i/>
          <w:iCs/>
        </w:rPr>
        <w:t xml:space="preserve">aldybos </w:t>
      </w:r>
      <w:r>
        <w:rPr>
          <w:rFonts w:cs="Arial"/>
          <w:i/>
          <w:iCs/>
        </w:rPr>
        <w:t>nariu</w:t>
      </w:r>
      <w:r w:rsidRPr="00A63AB0">
        <w:rPr>
          <w:rFonts w:cs="Arial"/>
          <w:i/>
          <w:iCs/>
        </w:rPr>
        <w:t xml:space="preserve"> i</w:t>
      </w:r>
      <w:r w:rsidRPr="00DA7FE2">
        <w:rPr>
          <w:rFonts w:cs="Arial"/>
          <w:i/>
          <w:iCs/>
        </w:rPr>
        <w:t>šrinkti</w:t>
      </w:r>
      <w:r>
        <w:rPr>
          <w:rFonts w:cs="Arial"/>
          <w:i/>
          <w:iCs/>
        </w:rPr>
        <w:t xml:space="preserve"> Kredito unijos narį Karolį Grižą, gim. data. 1994-05-16, jam gavus Lietuvos banko leidimą eiti valdybos nario pareigas:</w:t>
      </w:r>
    </w:p>
    <w:p w14:paraId="2FE1A6E0" w14:textId="77777777" w:rsidR="00C85432" w:rsidRPr="001F5B95" w:rsidRDefault="00C85432" w:rsidP="006D338B">
      <w:pPr>
        <w:pBdr>
          <w:top w:val="single" w:sz="4" w:space="1" w:color="auto"/>
          <w:left w:val="single" w:sz="4" w:space="1" w:color="auto"/>
          <w:bottom w:val="single" w:sz="4" w:space="1" w:color="auto"/>
          <w:right w:val="single" w:sz="4" w:space="1" w:color="auto"/>
        </w:pBdr>
        <w:spacing w:after="0"/>
        <w:ind w:firstLine="709"/>
        <w:rPr>
          <w:i/>
        </w:rPr>
      </w:pPr>
      <w:r>
        <w:t xml:space="preserve">          </w:t>
      </w:r>
      <w:r w:rsidRPr="00355A4E">
        <w:fldChar w:fldCharType="begin">
          <w:ffData>
            <w:name w:val="Tikrinti5"/>
            <w:enabled/>
            <w:calcOnExit w:val="0"/>
            <w:checkBox>
              <w:sizeAuto/>
              <w:default w:val="0"/>
            </w:checkBox>
          </w:ffData>
        </w:fldChar>
      </w:r>
      <w:r w:rsidRPr="00DA7FE2">
        <w:instrText xml:space="preserve"> FORMCHECKBOX </w:instrText>
      </w:r>
      <w:r w:rsidR="00000000">
        <w:fldChar w:fldCharType="separate"/>
      </w:r>
      <w:r w:rsidRPr="00355A4E">
        <w:fldChar w:fldCharType="end"/>
      </w:r>
      <w:r w:rsidRPr="00DA7FE2">
        <w:t xml:space="preserve"> </w:t>
      </w:r>
      <w:r>
        <w:t>Už</w:t>
      </w:r>
      <w:r w:rsidRPr="00DA7FE2">
        <w:t xml:space="preserve">   </w:t>
      </w:r>
      <w:r>
        <w:t xml:space="preserve">   </w:t>
      </w:r>
      <w:r w:rsidRPr="00355A4E">
        <w:fldChar w:fldCharType="begin">
          <w:ffData>
            <w:name w:val="Tikrinti6"/>
            <w:enabled/>
            <w:calcOnExit w:val="0"/>
            <w:checkBox>
              <w:sizeAuto/>
              <w:default w:val="0"/>
            </w:checkBox>
          </w:ffData>
        </w:fldChar>
      </w:r>
      <w:r w:rsidRPr="00DA7FE2">
        <w:instrText xml:space="preserve"> FORMCHECKBOX </w:instrText>
      </w:r>
      <w:r w:rsidR="00000000">
        <w:fldChar w:fldCharType="separate"/>
      </w:r>
      <w:r w:rsidRPr="00355A4E">
        <w:fldChar w:fldCharType="end"/>
      </w:r>
      <w:r w:rsidRPr="00DA7FE2">
        <w:t xml:space="preserve"> </w:t>
      </w:r>
      <w:r>
        <w:t>Prieš</w:t>
      </w:r>
      <w:r w:rsidRPr="00DA7FE2">
        <w:t xml:space="preserve">  </w:t>
      </w:r>
    </w:p>
    <w:p w14:paraId="7ECBA222" w14:textId="77777777" w:rsidR="00C85432" w:rsidRDefault="00C85432" w:rsidP="006D338B">
      <w:pPr>
        <w:pBdr>
          <w:top w:val="single" w:sz="4" w:space="1" w:color="auto"/>
          <w:left w:val="single" w:sz="4" w:space="1" w:color="auto"/>
          <w:bottom w:val="single" w:sz="4" w:space="1" w:color="auto"/>
          <w:right w:val="single" w:sz="4" w:space="1" w:color="auto"/>
        </w:pBdr>
        <w:spacing w:after="0"/>
        <w:outlineLvl w:val="0"/>
        <w:rPr>
          <w:rFonts w:cs="Arial"/>
        </w:rPr>
      </w:pPr>
    </w:p>
    <w:p w14:paraId="6517EC7C" w14:textId="77777777" w:rsidR="00C85432" w:rsidRPr="005D7C94" w:rsidRDefault="00C85432" w:rsidP="006D338B">
      <w:pPr>
        <w:pBdr>
          <w:top w:val="single" w:sz="4" w:space="1" w:color="auto"/>
          <w:left w:val="single" w:sz="4" w:space="1" w:color="auto"/>
          <w:bottom w:val="single" w:sz="4" w:space="1" w:color="auto"/>
          <w:right w:val="single" w:sz="4" w:space="1" w:color="auto"/>
        </w:pBdr>
        <w:spacing w:after="0"/>
        <w:outlineLvl w:val="0"/>
        <w:rPr>
          <w:rFonts w:cs="Arial"/>
        </w:rPr>
      </w:pPr>
    </w:p>
    <w:p w14:paraId="61D82DE2" w14:textId="77777777" w:rsidR="00C85432" w:rsidRPr="00A04AE1" w:rsidRDefault="00C85432" w:rsidP="006D338B">
      <w:pPr>
        <w:pBdr>
          <w:top w:val="single" w:sz="4" w:space="1" w:color="auto"/>
          <w:left w:val="single" w:sz="4" w:space="1" w:color="auto"/>
          <w:bottom w:val="single" w:sz="4" w:space="1" w:color="auto"/>
          <w:right w:val="single" w:sz="4" w:space="1" w:color="auto"/>
        </w:pBdr>
        <w:spacing w:after="0"/>
        <w:jc w:val="both"/>
        <w:outlineLvl w:val="0"/>
        <w:rPr>
          <w:rFonts w:cs="Arial"/>
        </w:rPr>
      </w:pPr>
      <w:r w:rsidRPr="00A04AE1">
        <w:rPr>
          <w:rFonts w:cs="Arial"/>
        </w:rPr>
        <w:t>Su darbotvarkėje nurodytais nutarimų projektais esu susipažinęs. Neįvykus šaukiamam susirinkimui dėl kvorumo nebuvimo, prašau šį bendrąjį balsavimo biuletenį laikyti galiojančiu pakartotiniame visuotiniame narių susirinkime.</w:t>
      </w:r>
    </w:p>
    <w:p w14:paraId="3D6512F7" w14:textId="77777777" w:rsidR="00C85432" w:rsidRDefault="00C85432" w:rsidP="006D338B">
      <w:pPr>
        <w:pBdr>
          <w:top w:val="single" w:sz="4" w:space="1" w:color="auto"/>
          <w:left w:val="single" w:sz="4" w:space="1" w:color="auto"/>
          <w:bottom w:val="single" w:sz="4" w:space="1" w:color="auto"/>
          <w:right w:val="single" w:sz="4" w:space="1" w:color="auto"/>
        </w:pBdr>
        <w:spacing w:after="0"/>
        <w:rPr>
          <w:rFonts w:cs="Arial"/>
        </w:rPr>
      </w:pPr>
    </w:p>
    <w:p w14:paraId="69955BBB" w14:textId="77777777" w:rsidR="00C85432" w:rsidRDefault="00C85432" w:rsidP="006D338B">
      <w:pPr>
        <w:pBdr>
          <w:top w:val="single" w:sz="4" w:space="1" w:color="auto"/>
          <w:left w:val="single" w:sz="4" w:space="1" w:color="auto"/>
          <w:bottom w:val="single" w:sz="4" w:space="1" w:color="auto"/>
          <w:right w:val="single" w:sz="4" w:space="1" w:color="auto"/>
        </w:pBdr>
        <w:spacing w:after="0"/>
        <w:rPr>
          <w:rFonts w:cs="Arial"/>
        </w:rPr>
      </w:pPr>
    </w:p>
    <w:p w14:paraId="21ECF226" w14:textId="77777777" w:rsidR="00C85432" w:rsidRPr="00A04AE1" w:rsidRDefault="00C85432" w:rsidP="006D338B">
      <w:pPr>
        <w:pBdr>
          <w:top w:val="single" w:sz="4" w:space="1" w:color="auto"/>
          <w:left w:val="single" w:sz="4" w:space="1" w:color="auto"/>
          <w:bottom w:val="single" w:sz="4" w:space="1" w:color="auto"/>
          <w:right w:val="single" w:sz="4" w:space="1" w:color="auto"/>
        </w:pBdr>
        <w:spacing w:after="0"/>
        <w:rPr>
          <w:rFonts w:cs="Arial"/>
        </w:rPr>
      </w:pPr>
    </w:p>
    <w:p w14:paraId="1A124DC9"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r w:rsidRPr="00355A4E">
        <w:rPr>
          <w:rFonts w:cs="Arial"/>
        </w:rPr>
        <w:t>____________</w:t>
      </w:r>
      <w:r w:rsidRPr="00355A4E">
        <w:rPr>
          <w:rFonts w:cs="Arial"/>
        </w:rPr>
        <w:tab/>
      </w:r>
      <w:r w:rsidRPr="00355A4E">
        <w:rPr>
          <w:rFonts w:cs="Arial"/>
        </w:rPr>
        <w:tab/>
      </w:r>
      <w:r w:rsidRPr="00355A4E">
        <w:rPr>
          <w:rFonts w:cs="Arial"/>
        </w:rPr>
        <w:tab/>
      </w:r>
      <w:r w:rsidRPr="00355A4E">
        <w:rPr>
          <w:rFonts w:cs="Arial"/>
        </w:rPr>
        <w:tab/>
        <w:t>_______________</w:t>
      </w:r>
    </w:p>
    <w:p w14:paraId="4B3ED16A"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i/>
        </w:rPr>
      </w:pPr>
      <w:r>
        <w:rPr>
          <w:rFonts w:cs="Arial"/>
          <w:i/>
        </w:rPr>
        <w:t xml:space="preserve">    </w:t>
      </w:r>
      <w:r w:rsidRPr="00355A4E">
        <w:rPr>
          <w:rFonts w:cs="Arial"/>
          <w:i/>
        </w:rPr>
        <w:t>(data)</w:t>
      </w:r>
      <w:r w:rsidRPr="00355A4E">
        <w:rPr>
          <w:rFonts w:cs="Arial"/>
          <w:i/>
        </w:rPr>
        <w:tab/>
      </w:r>
      <w:r w:rsidRPr="00355A4E">
        <w:rPr>
          <w:rFonts w:cs="Arial"/>
          <w:i/>
        </w:rPr>
        <w:tab/>
      </w:r>
      <w:r w:rsidRPr="00355A4E">
        <w:rPr>
          <w:rFonts w:cs="Arial"/>
          <w:i/>
        </w:rPr>
        <w:tab/>
      </w:r>
      <w:r w:rsidRPr="00355A4E">
        <w:rPr>
          <w:rFonts w:cs="Arial"/>
          <w:i/>
        </w:rPr>
        <w:tab/>
      </w:r>
      <w:r>
        <w:rPr>
          <w:rFonts w:cs="Arial"/>
          <w:i/>
        </w:rPr>
        <w:t xml:space="preserve">      </w:t>
      </w:r>
      <w:r w:rsidRPr="00355A4E">
        <w:rPr>
          <w:rFonts w:cs="Arial"/>
          <w:i/>
        </w:rPr>
        <w:t>(parašas)</w:t>
      </w:r>
    </w:p>
    <w:p w14:paraId="43F4AE98" w14:textId="77777777" w:rsidR="00C85432" w:rsidRPr="00355A4E" w:rsidRDefault="00C85432" w:rsidP="006D338B">
      <w:pPr>
        <w:pBdr>
          <w:top w:val="single" w:sz="4" w:space="1" w:color="auto"/>
          <w:left w:val="single" w:sz="4" w:space="1" w:color="auto"/>
          <w:bottom w:val="single" w:sz="4" w:space="1" w:color="auto"/>
          <w:right w:val="single" w:sz="4" w:space="1" w:color="auto"/>
        </w:pBdr>
        <w:spacing w:after="0"/>
        <w:rPr>
          <w:rFonts w:cs="Arial"/>
        </w:rPr>
      </w:pPr>
    </w:p>
    <w:p w14:paraId="7FFFE3E1" w14:textId="77777777" w:rsidR="001C281C" w:rsidRDefault="001C281C" w:rsidP="006D338B">
      <w:pPr>
        <w:spacing w:after="0"/>
      </w:pPr>
    </w:p>
    <w:sectPr w:rsidR="001C281C" w:rsidSect="00583CDA">
      <w:headerReference w:type="default" r:id="rId10"/>
      <w:footerReference w:type="default" r:id="rId11"/>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B34AC" w14:textId="77777777" w:rsidR="00583CDA" w:rsidRDefault="00583CDA">
      <w:pPr>
        <w:spacing w:after="0" w:line="240" w:lineRule="auto"/>
      </w:pPr>
      <w:r>
        <w:separator/>
      </w:r>
    </w:p>
  </w:endnote>
  <w:endnote w:type="continuationSeparator" w:id="0">
    <w:p w14:paraId="3CDD9502" w14:textId="77777777" w:rsidR="00583CDA" w:rsidRDefault="0058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Sans">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52A5" w14:textId="77777777" w:rsidR="001C2985" w:rsidRDefault="001C2985">
    <w:pPr>
      <w:pStyle w:val="Footer"/>
      <w:rPr>
        <w:rStyle w:val="fontstyle01"/>
        <w:rFonts w:cstheme="minorHAnsi"/>
        <w:sz w:val="20"/>
        <w:szCs w:val="20"/>
      </w:rPr>
    </w:pP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985"/>
    </w:tblGrid>
    <w:tr w:rsidR="00B41E82" w14:paraId="5BBDA84C" w14:textId="77777777" w:rsidTr="00B41E82">
      <w:tc>
        <w:tcPr>
          <w:tcW w:w="4797" w:type="dxa"/>
        </w:tcPr>
        <w:p w14:paraId="790152B0" w14:textId="77777777" w:rsidR="001C2985" w:rsidRPr="005009ED" w:rsidRDefault="001C2985" w:rsidP="00B41E82">
          <w:pPr>
            <w:pStyle w:val="Footer"/>
            <w:rPr>
              <w:rStyle w:val="fontstyle01"/>
              <w:rFonts w:cstheme="minorHAnsi"/>
              <w:sz w:val="20"/>
              <w:szCs w:val="20"/>
            </w:rPr>
          </w:pPr>
          <w:r w:rsidRPr="005009ED">
            <w:rPr>
              <w:rStyle w:val="fontstyle01"/>
              <w:rFonts w:cstheme="minorHAnsi"/>
              <w:sz w:val="20"/>
              <w:szCs w:val="20"/>
            </w:rPr>
            <w:t>Kredito unija „Neris" • Jogailos g. 4, Vilnius, LT-01116</w:t>
          </w:r>
        </w:p>
        <w:p w14:paraId="42CE2678" w14:textId="77777777" w:rsidR="001C2985" w:rsidRPr="00B41E82" w:rsidRDefault="001C2985" w:rsidP="00B41E82">
          <w:pPr>
            <w:pStyle w:val="Footer"/>
            <w:rPr>
              <w:rStyle w:val="fontstyle01"/>
              <w:rFonts w:cstheme="minorHAnsi"/>
              <w:sz w:val="20"/>
              <w:szCs w:val="20"/>
            </w:rPr>
          </w:pPr>
          <w:r w:rsidRPr="005009ED">
            <w:rPr>
              <w:rFonts w:cstheme="minorHAnsi"/>
              <w:color w:val="000000"/>
              <w:sz w:val="20"/>
              <w:szCs w:val="20"/>
            </w:rPr>
            <w:t xml:space="preserve">Vytauto g. </w:t>
          </w:r>
          <w:r w:rsidRPr="005009ED">
            <w:rPr>
              <w:rFonts w:cstheme="minorHAnsi"/>
              <w:color w:val="000000"/>
              <w:sz w:val="20"/>
              <w:szCs w:val="20"/>
              <w:lang w:val="nb-NO"/>
            </w:rPr>
            <w:t>55, LT-2</w:t>
          </w:r>
          <w:r w:rsidRPr="005009ED">
            <w:rPr>
              <w:rFonts w:cstheme="minorHAnsi"/>
              <w:sz w:val="20"/>
              <w:szCs w:val="20"/>
              <w:lang w:val="nb-NO"/>
            </w:rPr>
            <w:t>1105 Trakai</w:t>
          </w:r>
          <w:r w:rsidRPr="005009ED">
            <w:rPr>
              <w:rStyle w:val="fontstyle01"/>
              <w:rFonts w:cstheme="minorHAnsi"/>
              <w:sz w:val="20"/>
              <w:szCs w:val="20"/>
            </w:rPr>
            <w:t>•</w:t>
          </w:r>
          <w:r w:rsidRPr="00B41E82">
            <w:rPr>
              <w:rFonts w:cstheme="minorHAnsi"/>
              <w:color w:val="000000"/>
              <w:sz w:val="20"/>
              <w:szCs w:val="20"/>
            </w:rPr>
            <w:br/>
          </w:r>
          <w:r w:rsidRPr="00B41E82">
            <w:rPr>
              <w:rStyle w:val="fontstyle01"/>
              <w:rFonts w:cstheme="minorHAnsi"/>
              <w:sz w:val="20"/>
              <w:szCs w:val="20"/>
            </w:rPr>
            <w:t xml:space="preserve">Tel. +370 5 279 7167 • Įmonės kodas </w:t>
          </w:r>
          <w:r w:rsidRPr="00B41E82">
            <w:rPr>
              <w:rFonts w:cstheme="minorHAnsi"/>
              <w:color w:val="181818"/>
              <w:sz w:val="20"/>
              <w:szCs w:val="20"/>
              <w:shd w:val="clear" w:color="auto" w:fill="FFFFFF"/>
            </w:rPr>
            <w:t>304772963</w:t>
          </w:r>
        </w:p>
        <w:p w14:paraId="79A69F3C" w14:textId="77777777" w:rsidR="001C2985" w:rsidRDefault="00000000">
          <w:pPr>
            <w:pStyle w:val="Footer"/>
            <w:rPr>
              <w:rStyle w:val="fontstyle01"/>
              <w:rFonts w:cstheme="minorHAnsi"/>
              <w:sz w:val="20"/>
              <w:szCs w:val="20"/>
            </w:rPr>
          </w:pPr>
          <w:hyperlink r:id="rId1" w:history="1">
            <w:r w:rsidR="001C2985" w:rsidRPr="00B41E82">
              <w:rPr>
                <w:rStyle w:val="Hyperlink"/>
                <w:rFonts w:cstheme="minorHAnsi"/>
                <w:sz w:val="20"/>
                <w:szCs w:val="20"/>
              </w:rPr>
              <w:t>info@neriesunija.lt</w:t>
            </w:r>
          </w:hyperlink>
          <w:r w:rsidR="001C2985" w:rsidRPr="00B41E82">
            <w:rPr>
              <w:rStyle w:val="fontstyle01"/>
              <w:rFonts w:cstheme="minorHAnsi"/>
              <w:color w:val="0070C0"/>
              <w:sz w:val="20"/>
              <w:szCs w:val="20"/>
            </w:rPr>
            <w:t xml:space="preserve"> </w:t>
          </w:r>
          <w:r w:rsidR="001C2985">
            <w:rPr>
              <w:rStyle w:val="fontstyle01"/>
              <w:rFonts w:cstheme="minorHAnsi"/>
              <w:color w:val="0070C0"/>
              <w:sz w:val="20"/>
              <w:szCs w:val="20"/>
            </w:rPr>
            <w:t xml:space="preserve"> </w:t>
          </w:r>
          <w:r w:rsidR="001C2985" w:rsidRPr="00B41E82">
            <w:rPr>
              <w:rStyle w:val="fontstyle01"/>
              <w:rFonts w:cstheme="minorHAnsi"/>
              <w:color w:val="0070C0"/>
              <w:sz w:val="20"/>
              <w:szCs w:val="20"/>
            </w:rPr>
            <w:t>www.neriesunija.lt</w:t>
          </w:r>
        </w:p>
      </w:tc>
      <w:tc>
        <w:tcPr>
          <w:tcW w:w="4985" w:type="dxa"/>
        </w:tcPr>
        <w:p w14:paraId="0837B23E" w14:textId="77777777" w:rsidR="001C2985" w:rsidRDefault="001C2985">
          <w:pPr>
            <w:pStyle w:val="Footer"/>
            <w:rPr>
              <w:rStyle w:val="fontstyle01"/>
              <w:rFonts w:cstheme="minorHAnsi"/>
              <w:sz w:val="20"/>
              <w:szCs w:val="20"/>
            </w:rPr>
          </w:pPr>
          <w:r w:rsidRPr="00B41E82">
            <w:rPr>
              <w:rStyle w:val="fontstyle01"/>
              <w:rFonts w:cstheme="minorHAnsi"/>
              <w:sz w:val="20"/>
              <w:szCs w:val="20"/>
            </w:rPr>
            <w:t xml:space="preserve">Atsisk. sąsk. </w:t>
          </w:r>
          <w:r w:rsidRPr="00B41E82">
            <w:rPr>
              <w:rFonts w:cstheme="minorHAnsi"/>
              <w:color w:val="181818"/>
              <w:sz w:val="20"/>
              <w:szCs w:val="20"/>
              <w:shd w:val="clear" w:color="auto" w:fill="FFFFFF"/>
            </w:rPr>
            <w:t>Lietuvos centrinė kredito unija</w:t>
          </w:r>
          <w:r w:rsidRPr="00B41E82">
            <w:rPr>
              <w:rFonts w:cstheme="minorHAnsi"/>
              <w:color w:val="181818"/>
              <w:sz w:val="20"/>
              <w:szCs w:val="20"/>
            </w:rPr>
            <w:br/>
          </w:r>
          <w:r w:rsidRPr="00B41E82">
            <w:rPr>
              <w:rFonts w:cstheme="minorHAnsi"/>
              <w:color w:val="181818"/>
              <w:sz w:val="20"/>
              <w:szCs w:val="20"/>
              <w:shd w:val="clear" w:color="auto" w:fill="FFFFFF"/>
            </w:rPr>
            <w:t>LT39 5010 0000 1400 1490</w:t>
          </w:r>
          <w:r w:rsidRPr="00B41E82">
            <w:rPr>
              <w:rFonts w:cstheme="minorHAnsi"/>
              <w:color w:val="181818"/>
              <w:sz w:val="20"/>
              <w:szCs w:val="20"/>
            </w:rPr>
            <w:br/>
          </w:r>
          <w:r w:rsidRPr="00B41E82">
            <w:rPr>
              <w:rFonts w:cstheme="minorHAnsi"/>
              <w:color w:val="181818"/>
              <w:sz w:val="20"/>
              <w:szCs w:val="20"/>
              <w:shd w:val="clear" w:color="auto" w:fill="FFFFFF"/>
            </w:rPr>
            <w:t>SWIFT kodas: LCKULT22</w:t>
          </w:r>
        </w:p>
      </w:tc>
    </w:tr>
    <w:tr w:rsidR="00B41E82" w14:paraId="73DF1C6F" w14:textId="77777777" w:rsidTr="00B41E82">
      <w:tc>
        <w:tcPr>
          <w:tcW w:w="9782" w:type="dxa"/>
          <w:gridSpan w:val="2"/>
        </w:tcPr>
        <w:p w14:paraId="15EE5928" w14:textId="77777777" w:rsidR="001C2985" w:rsidRDefault="001C2985" w:rsidP="00B41E82">
          <w:pPr>
            <w:pStyle w:val="Footer"/>
            <w:spacing w:before="240"/>
            <w:rPr>
              <w:rStyle w:val="fontstyle01"/>
              <w:rFonts w:cstheme="minorHAnsi"/>
              <w:sz w:val="20"/>
              <w:szCs w:val="20"/>
            </w:rPr>
          </w:pPr>
          <w:r w:rsidRPr="00B41E82">
            <w:rPr>
              <w:rStyle w:val="fontstyle01"/>
              <w:rFonts w:cstheme="minorHAnsi"/>
              <w:sz w:val="20"/>
              <w:szCs w:val="20"/>
            </w:rPr>
            <w:t>Duomenys kaupiami ir saugomi juridinių asmenų registre, kurio tvarkytojas yra Valstybės įmonė Registrų centras</w:t>
          </w:r>
        </w:p>
      </w:tc>
    </w:tr>
  </w:tbl>
  <w:p w14:paraId="5152C469" w14:textId="77777777" w:rsidR="001C2985" w:rsidRPr="00B41E82" w:rsidRDefault="001C2985" w:rsidP="00B41E82">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3A20" w14:textId="77777777" w:rsidR="00583CDA" w:rsidRDefault="00583CDA">
      <w:pPr>
        <w:spacing w:after="0" w:line="240" w:lineRule="auto"/>
      </w:pPr>
      <w:r>
        <w:separator/>
      </w:r>
    </w:p>
  </w:footnote>
  <w:footnote w:type="continuationSeparator" w:id="0">
    <w:p w14:paraId="5CF9C49E" w14:textId="77777777" w:rsidR="00583CDA" w:rsidRDefault="0058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4CEBD" w14:textId="4DE5DC0B" w:rsidR="001C2985" w:rsidRDefault="001C2985">
    <w:pPr>
      <w:pStyle w:val="Header"/>
    </w:pPr>
    <w:r>
      <w:rPr>
        <w:noProof/>
      </w:rPr>
      <mc:AlternateContent>
        <mc:Choice Requires="wps">
          <w:drawing>
            <wp:anchor distT="0" distB="0" distL="114300" distR="114300" simplePos="0" relativeHeight="251659264" behindDoc="0" locked="0" layoutInCell="1" allowOverlap="1" wp14:anchorId="11AF0395" wp14:editId="6CA6966E">
              <wp:simplePos x="0" y="0"/>
              <wp:positionH relativeFrom="column">
                <wp:posOffset>1714500</wp:posOffset>
              </wp:positionH>
              <wp:positionV relativeFrom="paragraph">
                <wp:posOffset>180975</wp:posOffset>
              </wp:positionV>
              <wp:extent cx="7620" cy="853440"/>
              <wp:effectExtent l="0" t="0" r="11430" b="3810"/>
              <wp:wrapNone/>
              <wp:docPr id="4345792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85344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A76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25pt" to="135.6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" strokecolor="#196b24 [3206]" strokeweight="1.5pt">
              <v:stroke joinstyle="miter"/>
              <o:lock v:ext="edit" shapetype="f"/>
            </v:line>
          </w:pict>
        </mc:Fallback>
      </mc:AlternateContent>
    </w:r>
    <w:r>
      <w:rPr>
        <w:noProof/>
      </w:rPr>
      <w:drawing>
        <wp:inline distT="0" distB="0" distL="0" distR="0" wp14:anchorId="139B68D8" wp14:editId="4C11D78C">
          <wp:extent cx="1782445" cy="1069545"/>
          <wp:effectExtent l="0" t="0" r="0" b="0"/>
          <wp:docPr id="920214838"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14838"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2445" cy="1069545"/>
                  </a:xfrm>
                  <a:prstGeom prst="rect">
                    <a:avLst/>
                  </a:prstGeom>
                </pic:spPr>
              </pic:pic>
            </a:graphicData>
          </a:graphic>
        </wp:inline>
      </w:drawing>
    </w:r>
    <w:r>
      <w:rPr>
        <w:noProof/>
      </w:rPr>
      <w:drawing>
        <wp:inline distT="0" distB="0" distL="0" distR="0" wp14:anchorId="6386EEB9" wp14:editId="4A811961">
          <wp:extent cx="1862020" cy="937260"/>
          <wp:effectExtent l="0" t="0" r="5080" b="0"/>
          <wp:docPr id="1202995110"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95110"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62020" cy="937260"/>
                  </a:xfrm>
                  <a:prstGeom prst="rect">
                    <a:avLst/>
                  </a:prstGeom>
                </pic:spPr>
              </pic:pic>
            </a:graphicData>
          </a:graphic>
        </wp:inline>
      </w:drawing>
    </w:r>
    <w:r>
      <w:t xml:space="preserve">                              </w:t>
    </w:r>
  </w:p>
  <w:p w14:paraId="1C2BD29F" w14:textId="77777777" w:rsidR="001C2985" w:rsidRDefault="001C2985">
    <w:pPr>
      <w:pStyle w:val="Header"/>
    </w:pPr>
  </w:p>
  <w:p w14:paraId="583BECD0" w14:textId="77777777" w:rsidR="001C2985" w:rsidRDefault="001C2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E0"/>
    <w:rsid w:val="001C281C"/>
    <w:rsid w:val="001C2985"/>
    <w:rsid w:val="00213507"/>
    <w:rsid w:val="00346352"/>
    <w:rsid w:val="00583CDA"/>
    <w:rsid w:val="006D338B"/>
    <w:rsid w:val="00756385"/>
    <w:rsid w:val="00812AE0"/>
    <w:rsid w:val="00941733"/>
    <w:rsid w:val="00C85432"/>
    <w:rsid w:val="00F5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CC40"/>
  <w15:chartTrackingRefBased/>
  <w15:docId w15:val="{54ED6FA0-2943-4A0E-88D3-FD783D7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E0"/>
    <w:rPr>
      <w:lang w:val="lt-LT"/>
    </w:rPr>
  </w:style>
  <w:style w:type="paragraph" w:styleId="Heading1">
    <w:name w:val="heading 1"/>
    <w:basedOn w:val="Normal"/>
    <w:next w:val="Normal"/>
    <w:link w:val="Heading1Char"/>
    <w:uiPriority w:val="9"/>
    <w:qFormat/>
    <w:rsid w:val="00812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AE0"/>
    <w:rPr>
      <w:rFonts w:eastAsiaTheme="majorEastAsia" w:cstheme="majorBidi"/>
      <w:color w:val="272727" w:themeColor="text1" w:themeTint="D8"/>
    </w:rPr>
  </w:style>
  <w:style w:type="paragraph" w:styleId="Title">
    <w:name w:val="Title"/>
    <w:basedOn w:val="Normal"/>
    <w:next w:val="Normal"/>
    <w:link w:val="TitleChar"/>
    <w:uiPriority w:val="10"/>
    <w:qFormat/>
    <w:rsid w:val="00812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AE0"/>
    <w:pPr>
      <w:spacing w:before="160"/>
      <w:jc w:val="center"/>
    </w:pPr>
    <w:rPr>
      <w:i/>
      <w:iCs/>
      <w:color w:val="404040" w:themeColor="text1" w:themeTint="BF"/>
    </w:rPr>
  </w:style>
  <w:style w:type="character" w:customStyle="1" w:styleId="QuoteChar">
    <w:name w:val="Quote Char"/>
    <w:basedOn w:val="DefaultParagraphFont"/>
    <w:link w:val="Quote"/>
    <w:uiPriority w:val="29"/>
    <w:rsid w:val="00812AE0"/>
    <w:rPr>
      <w:i/>
      <w:iCs/>
      <w:color w:val="404040" w:themeColor="text1" w:themeTint="BF"/>
    </w:rPr>
  </w:style>
  <w:style w:type="paragraph" w:styleId="ListParagraph">
    <w:name w:val="List Paragraph"/>
    <w:basedOn w:val="Normal"/>
    <w:uiPriority w:val="34"/>
    <w:qFormat/>
    <w:rsid w:val="00812AE0"/>
    <w:pPr>
      <w:ind w:left="720"/>
      <w:contextualSpacing/>
    </w:pPr>
  </w:style>
  <w:style w:type="character" w:styleId="IntenseEmphasis">
    <w:name w:val="Intense Emphasis"/>
    <w:basedOn w:val="DefaultParagraphFont"/>
    <w:uiPriority w:val="21"/>
    <w:qFormat/>
    <w:rsid w:val="00812AE0"/>
    <w:rPr>
      <w:i/>
      <w:iCs/>
      <w:color w:val="0F4761" w:themeColor="accent1" w:themeShade="BF"/>
    </w:rPr>
  </w:style>
  <w:style w:type="paragraph" w:styleId="IntenseQuote">
    <w:name w:val="Intense Quote"/>
    <w:basedOn w:val="Normal"/>
    <w:next w:val="Normal"/>
    <w:link w:val="IntenseQuoteChar"/>
    <w:uiPriority w:val="30"/>
    <w:qFormat/>
    <w:rsid w:val="00812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AE0"/>
    <w:rPr>
      <w:i/>
      <w:iCs/>
      <w:color w:val="0F4761" w:themeColor="accent1" w:themeShade="BF"/>
    </w:rPr>
  </w:style>
  <w:style w:type="character" w:styleId="IntenseReference">
    <w:name w:val="Intense Reference"/>
    <w:basedOn w:val="DefaultParagraphFont"/>
    <w:uiPriority w:val="32"/>
    <w:qFormat/>
    <w:rsid w:val="00812AE0"/>
    <w:rPr>
      <w:b/>
      <w:bCs/>
      <w:smallCaps/>
      <w:color w:val="0F4761" w:themeColor="accent1" w:themeShade="BF"/>
      <w:spacing w:val="5"/>
    </w:rPr>
  </w:style>
  <w:style w:type="paragraph" w:styleId="Header">
    <w:name w:val="header"/>
    <w:basedOn w:val="Normal"/>
    <w:link w:val="HeaderChar"/>
    <w:uiPriority w:val="99"/>
    <w:unhideWhenUsed/>
    <w:rsid w:val="00812AE0"/>
    <w:pPr>
      <w:tabs>
        <w:tab w:val="center" w:pos="4986"/>
        <w:tab w:val="right" w:pos="9972"/>
      </w:tabs>
      <w:spacing w:after="0" w:line="240" w:lineRule="auto"/>
    </w:pPr>
  </w:style>
  <w:style w:type="character" w:customStyle="1" w:styleId="HeaderChar">
    <w:name w:val="Header Char"/>
    <w:basedOn w:val="DefaultParagraphFont"/>
    <w:link w:val="Header"/>
    <w:uiPriority w:val="99"/>
    <w:rsid w:val="00812AE0"/>
    <w:rPr>
      <w:lang w:val="lt-LT"/>
    </w:rPr>
  </w:style>
  <w:style w:type="paragraph" w:styleId="Footer">
    <w:name w:val="footer"/>
    <w:basedOn w:val="Normal"/>
    <w:link w:val="FooterChar"/>
    <w:uiPriority w:val="99"/>
    <w:unhideWhenUsed/>
    <w:rsid w:val="00812AE0"/>
    <w:pPr>
      <w:tabs>
        <w:tab w:val="center" w:pos="4986"/>
        <w:tab w:val="right" w:pos="9972"/>
      </w:tabs>
      <w:spacing w:after="0" w:line="240" w:lineRule="auto"/>
    </w:pPr>
  </w:style>
  <w:style w:type="character" w:customStyle="1" w:styleId="FooterChar">
    <w:name w:val="Footer Char"/>
    <w:basedOn w:val="DefaultParagraphFont"/>
    <w:link w:val="Footer"/>
    <w:uiPriority w:val="99"/>
    <w:rsid w:val="00812AE0"/>
    <w:rPr>
      <w:lang w:val="lt-LT"/>
    </w:rPr>
  </w:style>
  <w:style w:type="character" w:customStyle="1" w:styleId="fontstyle01">
    <w:name w:val="fontstyle01"/>
    <w:basedOn w:val="DefaultParagraphFont"/>
    <w:rsid w:val="00812AE0"/>
    <w:rPr>
      <w:rFonts w:ascii="OpenSans" w:hAnsi="OpenSans" w:hint="default"/>
      <w:b w:val="0"/>
      <w:bCs w:val="0"/>
      <w:i w:val="0"/>
      <w:iCs w:val="0"/>
      <w:color w:val="000000"/>
      <w:sz w:val="38"/>
      <w:szCs w:val="38"/>
    </w:rPr>
  </w:style>
  <w:style w:type="character" w:styleId="Hyperlink">
    <w:name w:val="Hyperlink"/>
    <w:basedOn w:val="DefaultParagraphFont"/>
    <w:uiPriority w:val="99"/>
    <w:unhideWhenUsed/>
    <w:rsid w:val="00812AE0"/>
    <w:rPr>
      <w:color w:val="467886" w:themeColor="hyperlink"/>
      <w:u w:val="single"/>
    </w:rPr>
  </w:style>
  <w:style w:type="table" w:styleId="TableGrid">
    <w:name w:val="Table Grid"/>
    <w:basedOn w:val="TableNormal"/>
    <w:uiPriority w:val="39"/>
    <w:rsid w:val="00812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1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9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neriesunija.l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neriesunija.l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2CB64364CCD49B9098ECC059D5E5E" ma:contentTypeVersion="18" ma:contentTypeDescription="Create a new document." ma:contentTypeScope="" ma:versionID="9771407bc3e997e54e87278d31865570">
  <xsd:schema xmlns:xsd="http://www.w3.org/2001/XMLSchema" xmlns:xs="http://www.w3.org/2001/XMLSchema" xmlns:p="http://schemas.microsoft.com/office/2006/metadata/properties" xmlns:ns2="222d5129-e469-45b1-8b82-33482e447ba7" xmlns:ns3="b87ed8f0-8752-4648-ac7e-23a1e0abd3f8" targetNamespace="http://schemas.microsoft.com/office/2006/metadata/properties" ma:root="true" ma:fieldsID="bd458f3afbd114df2e1dd9b5277777b1" ns2:_="" ns3:_="">
    <xsd:import namespace="222d5129-e469-45b1-8b82-33482e447ba7"/>
    <xsd:import namespace="b87ed8f0-8752-4648-ac7e-23a1e0abd3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d5129-e469-45b1-8b82-33482e447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c3e79-6db3-4569-9a45-a1623652c2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ed8f0-8752-4648-ac7e-23a1e0abd3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95dafe-6ce6-44b2-8597-bf9a62b15a9b}" ma:internalName="TaxCatchAll" ma:showField="CatchAllData" ma:web="b87ed8f0-8752-4648-ac7e-23a1e0abd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d5129-e469-45b1-8b82-33482e447ba7">
      <Terms xmlns="http://schemas.microsoft.com/office/infopath/2007/PartnerControls"/>
    </lcf76f155ced4ddcb4097134ff3c332f>
    <TaxCatchAll xmlns="b87ed8f0-8752-4648-ac7e-23a1e0abd3f8" xsi:nil="true"/>
  </documentManagement>
</p:properties>
</file>

<file path=customXml/itemProps1.xml><?xml version="1.0" encoding="utf-8"?>
<ds:datastoreItem xmlns:ds="http://schemas.openxmlformats.org/officeDocument/2006/customXml" ds:itemID="{BAE55918-A87C-44CA-94AE-24B04421BF08}">
  <ds:schemaRefs>
    <ds:schemaRef ds:uri="http://schemas.microsoft.com/sharepoint/v3/contenttype/forms"/>
  </ds:schemaRefs>
</ds:datastoreItem>
</file>

<file path=customXml/itemProps2.xml><?xml version="1.0" encoding="utf-8"?>
<ds:datastoreItem xmlns:ds="http://schemas.openxmlformats.org/officeDocument/2006/customXml" ds:itemID="{6BD5AB6D-7A76-4BE6-9D41-69B0217AF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d5129-e469-45b1-8b82-33482e447ba7"/>
    <ds:schemaRef ds:uri="b87ed8f0-8752-4648-ac7e-23a1e0abd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A0543-E380-43CC-8837-2FA3F3DEF4A6}">
  <ds:schemaRefs>
    <ds:schemaRef ds:uri="http://schemas.microsoft.com/office/2006/metadata/properties"/>
    <ds:schemaRef ds:uri="http://schemas.microsoft.com/office/infopath/2007/PartnerControls"/>
    <ds:schemaRef ds:uri="222d5129-e469-45b1-8b82-33482e447ba7"/>
    <ds:schemaRef ds:uri="b87ed8f0-8752-4648-ac7e-23a1e0abd3f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Ainius Marazas</dc:creator>
  <cp:keywords/>
  <dc:description/>
  <cp:lastModifiedBy>Laima | JOSTRA</cp:lastModifiedBy>
  <cp:revision>2</cp:revision>
  <dcterms:created xsi:type="dcterms:W3CDTF">2024-03-22T14:31:00Z</dcterms:created>
  <dcterms:modified xsi:type="dcterms:W3CDTF">2024-03-22T14:31:00Z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0x0101007C32CB64364CCD49B9098ECC059D5E5E</vt:lpwstr>
  </property>
  <property fmtid="{D5CDD505-2E9C-101B-9397-08002B2CF9AE}" pid="3" name="MediaServiceImageTags">
    <vt:lpwstr/>
  </property>
</Properties>
</file>